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90" w:rsidRDefault="005537FE">
      <w:pPr>
        <w:spacing w:before="72"/>
        <w:ind w:right="138"/>
        <w:jc w:val="center"/>
        <w:rPr>
          <w:b/>
          <w:sz w:val="24"/>
        </w:rPr>
      </w:pPr>
      <w:r>
        <w:rPr>
          <w:b/>
          <w:color w:val="FF0000"/>
          <w:w w:val="125"/>
          <w:sz w:val="24"/>
          <w:u w:val="single" w:color="FF0000"/>
        </w:rPr>
        <w:t>TECHNICAL</w:t>
      </w:r>
      <w:r>
        <w:rPr>
          <w:b/>
          <w:color w:val="FF0000"/>
          <w:spacing w:val="-8"/>
          <w:w w:val="125"/>
          <w:sz w:val="24"/>
          <w:u w:val="single" w:color="FF0000"/>
        </w:rPr>
        <w:t xml:space="preserve"> </w:t>
      </w:r>
      <w:r>
        <w:rPr>
          <w:b/>
          <w:color w:val="FF0000"/>
          <w:spacing w:val="-2"/>
          <w:w w:val="125"/>
          <w:sz w:val="24"/>
          <w:u w:val="single" w:color="FF0000"/>
        </w:rPr>
        <w:t>MANUAL</w:t>
      </w:r>
    </w:p>
    <w:p w:rsidR="00091D90" w:rsidRDefault="005537FE">
      <w:pPr>
        <w:pStyle w:val="BodyText"/>
        <w:spacing w:before="4"/>
        <w:rPr>
          <w:b/>
          <w:sz w:val="12"/>
        </w:rPr>
      </w:pPr>
      <w:r>
        <w:rPr>
          <w:b/>
          <w:noProof/>
          <w:sz w:val="12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1142999</wp:posOffset>
                </wp:positionH>
                <wp:positionV relativeFrom="paragraph">
                  <wp:posOffset>105585</wp:posOffset>
                </wp:positionV>
                <wp:extent cx="52266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685">
                              <a:moveTo>
                                <a:pt x="0" y="0"/>
                              </a:moveTo>
                              <a:lnTo>
                                <a:pt x="5226215" y="0"/>
                              </a:lnTo>
                            </a:path>
                          </a:pathLst>
                        </a:custGeom>
                        <a:ln w="1124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9.999962pt;margin-top:8.313809pt;width:411.55pt;height:.1pt;mso-position-horizontal-relative:page;mso-position-vertical-relative:paragraph;z-index:-15728640;mso-wrap-distance-left:0;mso-wrap-distance-right:0" id="docshape1" coordorigin="1800,166" coordsize="8231,0" path="m1800,166l10030,166e" filled="false" stroked="true" strokeweight=".88504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091D90" w:rsidRDefault="005537FE">
      <w:pPr>
        <w:pStyle w:val="Heading1"/>
        <w:spacing w:before="101"/>
        <w:ind w:left="6" w:right="138"/>
        <w:jc w:val="center"/>
        <w:rPr>
          <w:u w:val="none"/>
        </w:rPr>
      </w:pPr>
      <w:r>
        <w:t>METACENTRIC</w:t>
      </w:r>
      <w:r>
        <w:rPr>
          <w:spacing w:val="48"/>
        </w:rPr>
        <w:t xml:space="preserve"> </w:t>
      </w:r>
      <w:r>
        <w:t>HEIGHT</w:t>
      </w:r>
      <w:r>
        <w:rPr>
          <w:spacing w:val="50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SHIP</w:t>
      </w:r>
      <w:r>
        <w:rPr>
          <w:spacing w:val="47"/>
        </w:rPr>
        <w:t xml:space="preserve"> </w:t>
      </w:r>
      <w:r>
        <w:rPr>
          <w:spacing w:val="-4"/>
        </w:rPr>
        <w:t>MODEL</w:t>
      </w:r>
    </w:p>
    <w:p w:rsidR="00091D90" w:rsidRDefault="005537FE" w:rsidP="004C46B3">
      <w:pPr>
        <w:pStyle w:val="BodyText"/>
        <w:spacing w:before="272"/>
      </w:pPr>
      <w:r>
        <w:rPr>
          <w:b/>
          <w:u w:val="single"/>
        </w:rPr>
        <w:t>AIM:</w:t>
      </w:r>
      <w:r>
        <w:rPr>
          <w:b/>
          <w:spacing w:val="73"/>
          <w:w w:val="150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Metacentric</w:t>
      </w:r>
      <w:r>
        <w:rPr>
          <w:spacing w:val="-6"/>
        </w:rPr>
        <w:t xml:space="preserve"> </w:t>
      </w:r>
      <w:r>
        <w:t>Height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War</w:t>
      </w:r>
      <w:r>
        <w:rPr>
          <w:spacing w:val="-6"/>
        </w:rPr>
        <w:t xml:space="preserve"> </w:t>
      </w:r>
      <w:r>
        <w:t>Ship</w:t>
      </w:r>
      <w:r>
        <w:rPr>
          <w:spacing w:val="49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rPr>
          <w:spacing w:val="-4"/>
        </w:rPr>
        <w:t>Ship</w:t>
      </w:r>
    </w:p>
    <w:p w:rsidR="00091D90" w:rsidRDefault="00091D90">
      <w:pPr>
        <w:pStyle w:val="BodyText"/>
        <w:spacing w:before="143"/>
      </w:pPr>
    </w:p>
    <w:p w:rsidR="00091D90" w:rsidRDefault="005537FE" w:rsidP="004C46B3">
      <w:pPr>
        <w:pStyle w:val="Heading1"/>
        <w:spacing w:before="1"/>
        <w:ind w:left="0"/>
        <w:rPr>
          <w:u w:val="none"/>
        </w:rPr>
      </w:pPr>
      <w:r>
        <w:rPr>
          <w:spacing w:val="-2"/>
        </w:rPr>
        <w:t>INTRODUCTION:</w:t>
      </w:r>
    </w:p>
    <w:p w:rsidR="00091D90" w:rsidRDefault="005537FE">
      <w:pPr>
        <w:pStyle w:val="BodyText"/>
        <w:spacing w:before="134" w:line="360" w:lineRule="auto"/>
        <w:ind w:left="240" w:right="370" w:firstLine="720"/>
        <w:jc w:val="both"/>
      </w:pPr>
      <w:r>
        <w:t>For all floating bodies stability is of much importance. Stability means the tendency of a floating body return to its original up right position after it has been displaced. Any external force caused gets body displaced in floating condition. Any floating</w:t>
      </w:r>
      <w:r>
        <w:t xml:space="preserve"> body should have stable equilibrium.</w:t>
      </w:r>
    </w:p>
    <w:p w:rsidR="004C46B3" w:rsidRPr="004C46B3" w:rsidRDefault="004C46B3" w:rsidP="004C46B3">
      <w:pPr>
        <w:pStyle w:val="BodyText"/>
        <w:spacing w:before="134" w:line="360" w:lineRule="auto"/>
        <w:ind w:right="370"/>
        <w:jc w:val="both"/>
        <w:rPr>
          <w:b/>
          <w:bCs/>
          <w:spacing w:val="-2"/>
          <w:u w:val="single" w:color="000000"/>
        </w:rPr>
      </w:pPr>
      <w:r w:rsidRPr="004C46B3">
        <w:rPr>
          <w:b/>
          <w:bCs/>
          <w:spacing w:val="-2"/>
          <w:u w:val="single" w:color="000000"/>
        </w:rPr>
        <w:t>BRIEF THEORY:</w:t>
      </w:r>
    </w:p>
    <w:p w:rsidR="004C46B3" w:rsidRDefault="00520ECA" w:rsidP="004C46B3">
      <w:pPr>
        <w:adjustRightInd w:val="0"/>
        <w:spacing w:line="360" w:lineRule="auto"/>
        <w:jc w:val="both"/>
        <w:rPr>
          <w:rFonts w:eastAsia="TimesNewRomanPSMT-Identity-H"/>
          <w:sz w:val="24"/>
          <w:szCs w:val="24"/>
        </w:rPr>
      </w:pPr>
      <w:r>
        <w:rPr>
          <w:rFonts w:eastAsia="TimesNewRomanPSMT-Identity-H"/>
          <w:sz w:val="24"/>
          <w:szCs w:val="24"/>
        </w:rPr>
        <w:t xml:space="preserve">              </w:t>
      </w:r>
      <w:r w:rsidR="004C46B3" w:rsidRPr="006C693F">
        <w:rPr>
          <w:rFonts w:eastAsia="TimesNewRomanPSMT-Identity-H"/>
          <w:sz w:val="24"/>
          <w:szCs w:val="24"/>
        </w:rPr>
        <w:t>The metacentric height is a measurement of the initial static stability of a</w:t>
      </w:r>
      <w:r w:rsidR="004C46B3">
        <w:rPr>
          <w:rFonts w:eastAsia="TimesNewRomanPSMT-Identity-H"/>
          <w:sz w:val="24"/>
          <w:szCs w:val="24"/>
        </w:rPr>
        <w:t xml:space="preserve"> </w:t>
      </w:r>
      <w:r w:rsidR="004C46B3" w:rsidRPr="006C693F">
        <w:rPr>
          <w:rFonts w:eastAsia="TimesNewRomanPSMT-Identity-H"/>
          <w:sz w:val="24"/>
          <w:szCs w:val="24"/>
        </w:rPr>
        <w:t xml:space="preserve">floating body. It is calculated as the distance between the </w:t>
      </w:r>
      <w:proofErr w:type="spellStart"/>
      <w:r w:rsidR="004C46B3" w:rsidRPr="006C693F">
        <w:rPr>
          <w:rFonts w:eastAsia="TimesNewRomanPSMT-Identity-H"/>
          <w:sz w:val="24"/>
          <w:szCs w:val="24"/>
        </w:rPr>
        <w:t>centre</w:t>
      </w:r>
      <w:proofErr w:type="spellEnd"/>
      <w:r w:rsidR="004C46B3" w:rsidRPr="006C693F">
        <w:rPr>
          <w:rFonts w:eastAsia="TimesNewRomanPSMT-Identity-H"/>
          <w:sz w:val="24"/>
          <w:szCs w:val="24"/>
        </w:rPr>
        <w:t xml:space="preserve"> of gravity of a ship and its </w:t>
      </w:r>
      <w:proofErr w:type="spellStart"/>
      <w:r w:rsidR="004C46B3" w:rsidRPr="006C693F">
        <w:rPr>
          <w:rFonts w:eastAsia="TimesNewRomanPSMT-Identity-H"/>
          <w:sz w:val="24"/>
          <w:szCs w:val="24"/>
        </w:rPr>
        <w:t>metacentre</w:t>
      </w:r>
      <w:proofErr w:type="spellEnd"/>
      <w:r w:rsidR="004C46B3" w:rsidRPr="006C693F">
        <w:rPr>
          <w:rFonts w:eastAsia="TimesNewRomanPSMT-Identity-H"/>
          <w:sz w:val="24"/>
          <w:szCs w:val="24"/>
        </w:rPr>
        <w:t>. A</w:t>
      </w:r>
      <w:r w:rsidR="004C46B3">
        <w:rPr>
          <w:rFonts w:eastAsia="TimesNewRomanPSMT-Identity-H"/>
          <w:sz w:val="24"/>
          <w:szCs w:val="24"/>
        </w:rPr>
        <w:t xml:space="preserve"> </w:t>
      </w:r>
      <w:r w:rsidR="004C46B3" w:rsidRPr="006C693F">
        <w:rPr>
          <w:rFonts w:eastAsia="TimesNewRomanPSMT-Identity-H"/>
          <w:sz w:val="24"/>
          <w:szCs w:val="24"/>
        </w:rPr>
        <w:t>larger metacentric height implies greater initial stability against overturning. Metacentric height also has</w:t>
      </w:r>
      <w:r w:rsidR="004C46B3">
        <w:rPr>
          <w:rFonts w:eastAsia="TimesNewRomanPSMT-Identity-H"/>
          <w:sz w:val="24"/>
          <w:szCs w:val="24"/>
        </w:rPr>
        <w:t xml:space="preserve"> </w:t>
      </w:r>
      <w:r w:rsidR="004C46B3" w:rsidRPr="006C693F">
        <w:rPr>
          <w:rFonts w:eastAsia="TimesNewRomanPSMT-Identity-H"/>
          <w:sz w:val="24"/>
          <w:szCs w:val="24"/>
        </w:rPr>
        <w:t>implication on the natural period of rolling of a hull, with very large metacentric heights being associated</w:t>
      </w:r>
      <w:r w:rsidR="004C46B3">
        <w:rPr>
          <w:rFonts w:eastAsia="TimesNewRomanPSMT-Identity-H"/>
          <w:sz w:val="24"/>
          <w:szCs w:val="24"/>
        </w:rPr>
        <w:t xml:space="preserve"> </w:t>
      </w:r>
      <w:r w:rsidR="004C46B3" w:rsidRPr="006C693F">
        <w:rPr>
          <w:rFonts w:eastAsia="TimesNewRomanPSMT-Identity-H"/>
          <w:sz w:val="24"/>
          <w:szCs w:val="24"/>
        </w:rPr>
        <w:t>with shorter periods of roll which are uncomfortable for passengers. Hence, a sufficiently high but not</w:t>
      </w:r>
      <w:r w:rsidR="004C46B3">
        <w:rPr>
          <w:rFonts w:eastAsia="TimesNewRomanPSMT-Identity-H"/>
          <w:sz w:val="24"/>
          <w:szCs w:val="24"/>
        </w:rPr>
        <w:t xml:space="preserve"> </w:t>
      </w:r>
      <w:r w:rsidR="004C46B3" w:rsidRPr="006C693F">
        <w:rPr>
          <w:rFonts w:eastAsia="TimesNewRomanPSMT-Identity-H"/>
          <w:sz w:val="24"/>
          <w:szCs w:val="24"/>
        </w:rPr>
        <w:t>excessively high metacentric height is considered ideal for passenger ships.</w:t>
      </w:r>
    </w:p>
    <w:p w:rsidR="00A166A0" w:rsidRDefault="00A166A0" w:rsidP="004C46B3">
      <w:pPr>
        <w:adjustRightInd w:val="0"/>
        <w:spacing w:line="360" w:lineRule="auto"/>
        <w:jc w:val="both"/>
        <w:rPr>
          <w:rFonts w:eastAsia="TimesNewRomanPSMT-Identity-H"/>
          <w:sz w:val="24"/>
          <w:szCs w:val="24"/>
        </w:rPr>
      </w:pPr>
    </w:p>
    <w:p w:rsidR="00A166A0" w:rsidRDefault="00A166A0" w:rsidP="004C46B3">
      <w:pPr>
        <w:adjustRightInd w:val="0"/>
        <w:spacing w:line="360" w:lineRule="auto"/>
        <w:jc w:val="both"/>
        <w:rPr>
          <w:rFonts w:eastAsia="TimesNewRomanPSMT-Identity-H"/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49A14CD2" wp14:editId="27F86F93">
            <wp:extent cx="5666740" cy="3324366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6740" cy="332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6A0" w:rsidRDefault="00A166A0" w:rsidP="004C46B3">
      <w:pPr>
        <w:adjustRightInd w:val="0"/>
        <w:spacing w:line="360" w:lineRule="auto"/>
        <w:jc w:val="both"/>
        <w:rPr>
          <w:rFonts w:eastAsia="TimesNewRomanPSMT-Identity-H"/>
          <w:sz w:val="24"/>
          <w:szCs w:val="24"/>
        </w:rPr>
      </w:pPr>
    </w:p>
    <w:p w:rsidR="00A166A0" w:rsidRDefault="00A166A0" w:rsidP="004C46B3">
      <w:pPr>
        <w:adjustRightInd w:val="0"/>
        <w:spacing w:line="360" w:lineRule="auto"/>
        <w:jc w:val="both"/>
        <w:rPr>
          <w:rFonts w:eastAsia="TimesNewRomanPSMT-Identity-H"/>
          <w:sz w:val="24"/>
          <w:szCs w:val="24"/>
        </w:rPr>
      </w:pPr>
    </w:p>
    <w:p w:rsidR="00A166A0" w:rsidRDefault="00A166A0" w:rsidP="004C46B3">
      <w:pPr>
        <w:adjustRightInd w:val="0"/>
        <w:spacing w:line="360" w:lineRule="auto"/>
        <w:jc w:val="both"/>
        <w:rPr>
          <w:rFonts w:eastAsia="TimesNewRomanPSMT-Identity-H"/>
          <w:sz w:val="24"/>
          <w:szCs w:val="24"/>
        </w:rPr>
      </w:pPr>
    </w:p>
    <w:p w:rsidR="00A166A0" w:rsidRDefault="00A166A0" w:rsidP="004C46B3">
      <w:pPr>
        <w:adjustRightInd w:val="0"/>
        <w:spacing w:line="360" w:lineRule="auto"/>
        <w:jc w:val="both"/>
        <w:rPr>
          <w:rFonts w:eastAsia="TimesNewRomanPSMT-Identity-H"/>
          <w:sz w:val="24"/>
          <w:szCs w:val="24"/>
        </w:rPr>
      </w:pPr>
    </w:p>
    <w:p w:rsidR="00520ECA" w:rsidRDefault="00520ECA" w:rsidP="004C46B3">
      <w:pPr>
        <w:pStyle w:val="Heading1"/>
        <w:ind w:left="0"/>
        <w:rPr>
          <w:rFonts w:eastAsia="TimesNewRomanPSMT-Identity-H"/>
          <w:b w:val="0"/>
          <w:bCs w:val="0"/>
          <w:u w:val="none"/>
        </w:rPr>
      </w:pPr>
    </w:p>
    <w:p w:rsidR="00091D90" w:rsidRDefault="005537FE" w:rsidP="004C46B3">
      <w:pPr>
        <w:pStyle w:val="Heading1"/>
        <w:ind w:left="0"/>
        <w:rPr>
          <w:u w:val="none"/>
        </w:rPr>
      </w:pPr>
      <w:bookmarkStart w:id="0" w:name="_GoBack"/>
      <w:bookmarkEnd w:id="0"/>
      <w:r>
        <w:rPr>
          <w:spacing w:val="-2"/>
        </w:rPr>
        <w:lastRenderedPageBreak/>
        <w:t>SPECIFICATIONS</w:t>
      </w:r>
      <w:r>
        <w:rPr>
          <w:spacing w:val="-2"/>
          <w:u w:val="none"/>
        </w:rPr>
        <w:t>:</w:t>
      </w:r>
    </w:p>
    <w:p w:rsidR="00091D90" w:rsidRDefault="005537FE">
      <w:pPr>
        <w:pStyle w:val="ListParagraph"/>
        <w:numPr>
          <w:ilvl w:val="0"/>
          <w:numId w:val="3"/>
        </w:numPr>
        <w:tabs>
          <w:tab w:val="left" w:pos="1378"/>
        </w:tabs>
        <w:spacing w:before="134"/>
        <w:ind w:left="1378" w:hanging="418"/>
        <w:rPr>
          <w:sz w:val="24"/>
        </w:rPr>
      </w:pPr>
      <w:r>
        <w:rPr>
          <w:noProof/>
          <w:sz w:val="24"/>
          <w:lang w:val="en-IN" w:eastAsia="en-IN"/>
        </w:rPr>
        <w:drawing>
          <wp:anchor distT="0" distB="0" distL="0" distR="0" simplePos="0" relativeHeight="487530496" behindDoc="1" locked="0" layoutInCell="1" allowOverlap="1">
            <wp:simplePos x="0" y="0"/>
            <wp:positionH relativeFrom="page">
              <wp:posOffset>1272539</wp:posOffset>
            </wp:positionH>
            <wp:positionV relativeFrom="paragraph">
              <wp:posOffset>95104</wp:posOffset>
            </wp:positionV>
            <wp:extent cx="5013960" cy="254965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2549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M.S.</w:t>
      </w:r>
      <w:r>
        <w:rPr>
          <w:spacing w:val="-4"/>
          <w:sz w:val="24"/>
        </w:rPr>
        <w:t xml:space="preserve"> </w:t>
      </w:r>
      <w:r>
        <w:rPr>
          <w:sz w:val="24"/>
        </w:rPr>
        <w:t>tank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size</w:t>
      </w:r>
      <w:r>
        <w:rPr>
          <w:spacing w:val="-5"/>
          <w:sz w:val="24"/>
        </w:rPr>
        <w:t xml:space="preserve"> </w:t>
      </w:r>
      <w:r>
        <w:rPr>
          <w:sz w:val="24"/>
        </w:rPr>
        <w:t>700</w:t>
      </w:r>
      <w:r>
        <w:rPr>
          <w:spacing w:val="-4"/>
          <w:sz w:val="24"/>
        </w:rPr>
        <w:t xml:space="preserve"> </w:t>
      </w:r>
      <w:r>
        <w:rPr>
          <w:sz w:val="24"/>
        </w:rPr>
        <w:t>mm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700</w:t>
      </w:r>
      <w:r>
        <w:rPr>
          <w:spacing w:val="-3"/>
          <w:sz w:val="24"/>
        </w:rPr>
        <w:t xml:space="preserve"> </w:t>
      </w:r>
      <w:r>
        <w:rPr>
          <w:sz w:val="24"/>
        </w:rPr>
        <w:t>mm</w:t>
      </w:r>
      <w:r>
        <w:rPr>
          <w:spacing w:val="-6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300</w:t>
      </w:r>
      <w:r>
        <w:rPr>
          <w:spacing w:val="-4"/>
          <w:sz w:val="24"/>
        </w:rPr>
        <w:t xml:space="preserve"> </w:t>
      </w:r>
      <w:r>
        <w:rPr>
          <w:sz w:val="24"/>
        </w:rPr>
        <w:t>mm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drain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valve.</w:t>
      </w:r>
    </w:p>
    <w:p w:rsidR="00091D90" w:rsidRDefault="005537FE">
      <w:pPr>
        <w:pStyle w:val="ListParagraph"/>
        <w:numPr>
          <w:ilvl w:val="0"/>
          <w:numId w:val="3"/>
        </w:numPr>
        <w:tabs>
          <w:tab w:val="left" w:pos="1378"/>
        </w:tabs>
        <w:ind w:left="1378" w:hanging="418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hollow</w:t>
      </w:r>
      <w:r>
        <w:rPr>
          <w:spacing w:val="-7"/>
          <w:sz w:val="24"/>
        </w:rPr>
        <w:t xml:space="preserve"> </w:t>
      </w:r>
      <w:r>
        <w:rPr>
          <w:sz w:val="24"/>
        </w:rPr>
        <w:t>ship</w:t>
      </w:r>
      <w:r>
        <w:rPr>
          <w:spacing w:val="-6"/>
          <w:sz w:val="24"/>
        </w:rPr>
        <w:t xml:space="preserve"> </w:t>
      </w:r>
      <w:r>
        <w:rPr>
          <w:sz w:val="24"/>
        </w:rPr>
        <w:t>model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balancing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weight.</w:t>
      </w:r>
    </w:p>
    <w:p w:rsidR="00091D90" w:rsidRDefault="005537FE">
      <w:pPr>
        <w:pStyle w:val="ListParagraph"/>
        <w:numPr>
          <w:ilvl w:val="0"/>
          <w:numId w:val="3"/>
        </w:numPr>
        <w:tabs>
          <w:tab w:val="left" w:pos="1378"/>
        </w:tabs>
        <w:spacing w:before="139"/>
        <w:ind w:left="1378" w:hanging="418"/>
        <w:rPr>
          <w:sz w:val="24"/>
        </w:rPr>
      </w:pPr>
      <w:r>
        <w:rPr>
          <w:sz w:val="24"/>
        </w:rPr>
        <w:t>Circular</w:t>
      </w:r>
      <w:r>
        <w:rPr>
          <w:spacing w:val="-7"/>
          <w:sz w:val="24"/>
        </w:rPr>
        <w:t xml:space="preserve"> </w:t>
      </w:r>
      <w:r>
        <w:rPr>
          <w:sz w:val="24"/>
        </w:rPr>
        <w:t>weight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numbers.</w:t>
      </w:r>
    </w:p>
    <w:p w:rsidR="004C46B3" w:rsidRPr="004C46B3" w:rsidRDefault="005537FE">
      <w:pPr>
        <w:pStyle w:val="ListParagraph"/>
        <w:numPr>
          <w:ilvl w:val="0"/>
          <w:numId w:val="3"/>
        </w:numPr>
        <w:tabs>
          <w:tab w:val="left" w:pos="1378"/>
        </w:tabs>
        <w:ind w:left="1378" w:hanging="418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pendulum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graduated</w:t>
      </w:r>
      <w:r>
        <w:rPr>
          <w:spacing w:val="-4"/>
          <w:sz w:val="24"/>
        </w:rPr>
        <w:t xml:space="preserve"> </w:t>
      </w:r>
      <w:r>
        <w:rPr>
          <w:sz w:val="24"/>
        </w:rPr>
        <w:t>arc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measuring</w:t>
      </w:r>
      <w:r>
        <w:rPr>
          <w:spacing w:val="-9"/>
          <w:sz w:val="24"/>
        </w:rPr>
        <w:t xml:space="preserve"> </w:t>
      </w:r>
      <w:r>
        <w:rPr>
          <w:sz w:val="24"/>
        </w:rPr>
        <w:t>tilt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angle</w:t>
      </w:r>
    </w:p>
    <w:p w:rsidR="00091D90" w:rsidRDefault="004C46B3">
      <w:pPr>
        <w:pStyle w:val="ListParagraph"/>
        <w:numPr>
          <w:ilvl w:val="0"/>
          <w:numId w:val="3"/>
        </w:numPr>
        <w:tabs>
          <w:tab w:val="left" w:pos="1378"/>
        </w:tabs>
        <w:ind w:left="1378" w:hanging="418"/>
        <w:rPr>
          <w:sz w:val="24"/>
        </w:rPr>
      </w:pPr>
      <w:r>
        <w:rPr>
          <w:spacing w:val="-2"/>
          <w:sz w:val="24"/>
        </w:rPr>
        <w:t>Weight of ship model 7.800kg</w:t>
      </w:r>
      <w:r w:rsidR="005537FE">
        <w:rPr>
          <w:spacing w:val="-2"/>
          <w:sz w:val="24"/>
        </w:rPr>
        <w:t>.</w:t>
      </w:r>
    </w:p>
    <w:p w:rsidR="00091D90" w:rsidRDefault="00091D90">
      <w:pPr>
        <w:pStyle w:val="BodyText"/>
      </w:pPr>
    </w:p>
    <w:p w:rsidR="00091D90" w:rsidRDefault="00091D90">
      <w:pPr>
        <w:pStyle w:val="BodyText"/>
        <w:spacing w:before="5"/>
      </w:pPr>
    </w:p>
    <w:p w:rsidR="00091D90" w:rsidRDefault="005537FE">
      <w:pPr>
        <w:pStyle w:val="Heading1"/>
        <w:rPr>
          <w:u w:val="none"/>
        </w:rPr>
      </w:pPr>
      <w:r>
        <w:rPr>
          <w:spacing w:val="-2"/>
        </w:rPr>
        <w:t>EQUIPMENT</w:t>
      </w:r>
      <w:r>
        <w:rPr>
          <w:spacing w:val="-2"/>
          <w:u w:val="none"/>
        </w:rPr>
        <w:t>:</w:t>
      </w:r>
    </w:p>
    <w:p w:rsidR="00091D90" w:rsidRDefault="005537FE">
      <w:pPr>
        <w:pStyle w:val="BodyText"/>
        <w:spacing w:before="134" w:line="360" w:lineRule="auto"/>
        <w:ind w:left="241" w:right="372" w:firstLine="720"/>
        <w:jc w:val="both"/>
      </w:pPr>
      <w:proofErr w:type="gramStart"/>
      <w:r>
        <w:t>A small ship model having</w:t>
      </w:r>
      <w:r>
        <w:rPr>
          <w:spacing w:val="40"/>
        </w:rPr>
        <w:t xml:space="preserve"> </w:t>
      </w:r>
      <w:r>
        <w:t>provision to put load on the</w:t>
      </w:r>
      <w:r>
        <w:rPr>
          <w:spacing w:val="-1"/>
        </w:rPr>
        <w:t xml:space="preserve"> </w:t>
      </w:r>
      <w:r>
        <w:t>deck or</w:t>
      </w:r>
      <w:r>
        <w:rPr>
          <w:spacing w:val="-1"/>
        </w:rPr>
        <w:t xml:space="preserve"> </w:t>
      </w:r>
      <w:r>
        <w:t>at base and an arrangement to measure the inclination due to loading.</w:t>
      </w:r>
      <w:proofErr w:type="gramEnd"/>
    </w:p>
    <w:p w:rsidR="00091D90" w:rsidRDefault="00091D90">
      <w:pPr>
        <w:pStyle w:val="BodyText"/>
        <w:spacing w:before="142"/>
      </w:pPr>
    </w:p>
    <w:p w:rsidR="00091D90" w:rsidRDefault="005537FE">
      <w:pPr>
        <w:pStyle w:val="Heading1"/>
        <w:ind w:left="241"/>
        <w:rPr>
          <w:u w:val="none"/>
        </w:rPr>
      </w:pPr>
      <w:r>
        <w:rPr>
          <w:spacing w:val="-2"/>
        </w:rPr>
        <w:t>EXPERIMENTAL</w:t>
      </w:r>
      <w:r>
        <w:rPr>
          <w:spacing w:val="-1"/>
        </w:rPr>
        <w:t xml:space="preserve"> </w:t>
      </w:r>
      <w:r>
        <w:rPr>
          <w:spacing w:val="-2"/>
        </w:rPr>
        <w:t>PROCEDURE:</w:t>
      </w:r>
    </w:p>
    <w:p w:rsidR="00091D90" w:rsidRDefault="005537FE">
      <w:pPr>
        <w:pStyle w:val="BodyText"/>
        <w:spacing w:before="134" w:line="360" w:lineRule="auto"/>
        <w:ind w:left="240" w:right="373" w:firstLine="420"/>
        <w:jc w:val="both"/>
      </w:pPr>
      <w:r>
        <w:t xml:space="preserve">Place the ship in water tank and wait for </w:t>
      </w:r>
      <w:proofErr w:type="spellStart"/>
      <w:r>
        <w:t>sometime</w:t>
      </w:r>
      <w:proofErr w:type="spellEnd"/>
      <w:r>
        <w:t xml:space="preserve"> till the water becomes still. Confirm that poin</w:t>
      </w:r>
      <w:r>
        <w:t>ter reads zero. If it is not reading zero adjust the side screws for initial zero.</w:t>
      </w:r>
    </w:p>
    <w:p w:rsidR="00091D90" w:rsidRDefault="005537FE">
      <w:pPr>
        <w:pStyle w:val="BodyText"/>
        <w:spacing w:line="360" w:lineRule="auto"/>
        <w:ind w:left="240" w:right="373" w:firstLine="720"/>
        <w:jc w:val="both"/>
      </w:pPr>
      <w:r>
        <w:t>Now put some weight say ‘W’ on any side of the top pins. The ship still tilt through angle ‘</w:t>
      </w:r>
      <w:r>
        <w:rPr>
          <w:rFonts w:ascii="Symbol" w:hAnsi="Symbol"/>
        </w:rPr>
        <w:t></w:t>
      </w:r>
      <w:proofErr w:type="gramStart"/>
      <w:r>
        <w:t>‘ which</w:t>
      </w:r>
      <w:proofErr w:type="gramEnd"/>
      <w:r>
        <w:t xml:space="preserve"> can be measured on scale.</w:t>
      </w:r>
    </w:p>
    <w:p w:rsidR="004C46B3" w:rsidRDefault="004C46B3">
      <w:pPr>
        <w:pStyle w:val="BodyText"/>
        <w:spacing w:line="293" w:lineRule="exact"/>
        <w:ind w:left="960"/>
        <w:jc w:val="both"/>
      </w:pPr>
    </w:p>
    <w:p w:rsidR="00091D90" w:rsidRDefault="005537FE">
      <w:pPr>
        <w:pStyle w:val="BodyText"/>
        <w:spacing w:line="293" w:lineRule="exact"/>
        <w:ind w:left="960"/>
        <w:jc w:val="both"/>
      </w:pPr>
      <w:r>
        <w:t>Then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metacentric</w:t>
      </w:r>
      <w:r>
        <w:rPr>
          <w:spacing w:val="-4"/>
        </w:rPr>
        <w:t xml:space="preserve"> </w:t>
      </w:r>
      <w:proofErr w:type="gramStart"/>
      <w:r>
        <w:t>height</w:t>
      </w:r>
      <w:r>
        <w:rPr>
          <w:spacing w:val="35"/>
        </w:rPr>
        <w:t xml:space="preserve">  </w:t>
      </w:r>
      <w:r>
        <w:t>=</w:t>
      </w:r>
      <w:proofErr w:type="gramEnd"/>
      <w:r>
        <w:rPr>
          <w:spacing w:val="53"/>
          <w:w w:val="150"/>
        </w:rPr>
        <w:t xml:space="preserve">  </w:t>
      </w:r>
      <w:r>
        <w:t>w</w:t>
      </w:r>
      <w:r>
        <w:rPr>
          <w:spacing w:val="56"/>
        </w:rPr>
        <w:t xml:space="preserve"> </w:t>
      </w:r>
      <w:r>
        <w:rPr>
          <w:rFonts w:ascii="Symbol" w:hAnsi="Symbol"/>
        </w:rPr>
        <w:t></w:t>
      </w:r>
      <w:r>
        <w:rPr>
          <w:spacing w:val="55"/>
        </w:rPr>
        <w:t xml:space="preserve"> </w:t>
      </w:r>
      <w:r>
        <w:rPr>
          <w:spacing w:val="-10"/>
        </w:rPr>
        <w:t>x</w:t>
      </w:r>
    </w:p>
    <w:p w:rsidR="00091D90" w:rsidRDefault="005537FE">
      <w:pPr>
        <w:pStyle w:val="BodyText"/>
        <w:spacing w:before="7"/>
        <w:rPr>
          <w:sz w:val="12"/>
        </w:rPr>
      </w:pPr>
      <w:r>
        <w:rPr>
          <w:noProof/>
          <w:sz w:val="12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3505193</wp:posOffset>
                </wp:positionH>
                <wp:positionV relativeFrom="paragraph">
                  <wp:posOffset>107452</wp:posOffset>
                </wp:positionV>
                <wp:extent cx="7092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295">
                              <a:moveTo>
                                <a:pt x="0" y="0"/>
                              </a:moveTo>
                              <a:lnTo>
                                <a:pt x="709105" y="0"/>
                              </a:lnTo>
                            </a:path>
                          </a:pathLst>
                        </a:custGeom>
                        <a:ln w="1124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5.999481pt;margin-top:8.460861pt;width:55.85pt;height:.1pt;mso-position-horizontal-relative:page;mso-position-vertical-relative:paragraph;z-index:-15728128;mso-wrap-distance-left:0;mso-wrap-distance-right:0" id="docshape2" coordorigin="5520,169" coordsize="1117,0" path="m5520,169l6637,169e" filled="false" stroked="true" strokeweight=".88504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091D90" w:rsidRDefault="005537FE">
      <w:pPr>
        <w:pStyle w:val="BodyText"/>
        <w:spacing w:before="99"/>
        <w:ind w:left="243"/>
        <w:jc w:val="center"/>
        <w:rPr>
          <w:rFonts w:ascii="Symbol" w:hAnsi="Symbol"/>
        </w:rPr>
      </w:pPr>
      <w:r>
        <w:t>W</w:t>
      </w:r>
      <w:r>
        <w:rPr>
          <w:spacing w:val="-3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rPr>
          <w:rFonts w:ascii="Symbol" w:hAnsi="Symbol"/>
          <w:spacing w:val="-10"/>
        </w:rPr>
        <w:t></w:t>
      </w:r>
    </w:p>
    <w:p w:rsidR="00091D90" w:rsidRDefault="005537FE">
      <w:pPr>
        <w:pStyle w:val="BodyText"/>
        <w:spacing w:line="275" w:lineRule="exact"/>
        <w:ind w:left="961"/>
      </w:pPr>
      <w:r>
        <w:rPr>
          <w:spacing w:val="-2"/>
        </w:rPr>
        <w:t>Where,</w:t>
      </w:r>
    </w:p>
    <w:p w:rsidR="00091D90" w:rsidRDefault="005537FE">
      <w:pPr>
        <w:pStyle w:val="BodyText"/>
        <w:spacing w:before="139" w:line="360" w:lineRule="auto"/>
        <w:ind w:left="2401" w:right="2944"/>
      </w:pPr>
      <w:r>
        <w:t>x</w:t>
      </w:r>
      <w:r>
        <w:rPr>
          <w:spacing w:val="40"/>
        </w:rPr>
        <w:t xml:space="preserve"> </w:t>
      </w:r>
      <w:r>
        <w:t>=</w:t>
      </w:r>
      <w:r>
        <w:rPr>
          <w:spacing w:val="40"/>
        </w:rPr>
        <w:t xml:space="preserve"> </w:t>
      </w:r>
      <w:r>
        <w:t>distance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weight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proofErr w:type="spellStart"/>
      <w:r>
        <w:t>centre</w:t>
      </w:r>
      <w:proofErr w:type="spellEnd"/>
      <w:r>
        <w:t>. w =</w:t>
      </w:r>
      <w:r>
        <w:rPr>
          <w:spacing w:val="40"/>
        </w:rPr>
        <w:t xml:space="preserve"> </w:t>
      </w:r>
      <w:r>
        <w:t>additional load.</w:t>
      </w:r>
    </w:p>
    <w:p w:rsidR="00091D90" w:rsidRDefault="005537FE" w:rsidP="004C46B3">
      <w:pPr>
        <w:pStyle w:val="BodyText"/>
        <w:ind w:left="2281"/>
        <w:rPr>
          <w:spacing w:val="-4"/>
        </w:rPr>
      </w:pPr>
      <w:r>
        <w:t>W</w:t>
      </w:r>
      <w:r>
        <w:rPr>
          <w:spacing w:val="-3"/>
        </w:rPr>
        <w:t xml:space="preserve"> </w:t>
      </w:r>
      <w:r>
        <w:t>=</w:t>
      </w:r>
      <w:r>
        <w:rPr>
          <w:spacing w:val="52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4C46B3">
        <w:rPr>
          <w:spacing w:val="-4"/>
        </w:rPr>
        <w:t>ship</w:t>
      </w:r>
    </w:p>
    <w:p w:rsidR="00091D90" w:rsidRDefault="005537FE" w:rsidP="004C46B3">
      <w:pPr>
        <w:pStyle w:val="Heading1"/>
        <w:spacing w:before="79"/>
        <w:ind w:left="0"/>
        <w:rPr>
          <w:u w:val="none"/>
        </w:rPr>
      </w:pPr>
      <w:proofErr w:type="gramStart"/>
      <w:r>
        <w:rPr>
          <w:spacing w:val="-2"/>
        </w:rPr>
        <w:t>OBSERVATION</w:t>
      </w:r>
      <w:r>
        <w:rPr>
          <w:spacing w:val="1"/>
        </w:rPr>
        <w:t xml:space="preserve"> </w:t>
      </w:r>
      <w:r>
        <w:rPr>
          <w:spacing w:val="-10"/>
        </w:rPr>
        <w:t>:</w:t>
      </w:r>
      <w:proofErr w:type="gramEnd"/>
    </w:p>
    <w:p w:rsidR="00091D90" w:rsidRDefault="005537FE">
      <w:pPr>
        <w:pStyle w:val="ListParagraph"/>
        <w:numPr>
          <w:ilvl w:val="0"/>
          <w:numId w:val="2"/>
        </w:numPr>
        <w:tabs>
          <w:tab w:val="left" w:pos="1680"/>
          <w:tab w:val="left" w:pos="4805"/>
        </w:tabs>
        <w:spacing w:before="132"/>
        <w:ind w:left="1680"/>
        <w:rPr>
          <w:sz w:val="24"/>
        </w:rPr>
      </w:pPr>
      <w:r>
        <w:rPr>
          <w:sz w:val="24"/>
        </w:rPr>
        <w:t>Weight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ship</w:t>
      </w:r>
      <w:r>
        <w:rPr>
          <w:spacing w:val="55"/>
          <w:sz w:val="24"/>
        </w:rPr>
        <w:t xml:space="preserve"> </w:t>
      </w:r>
      <w:r>
        <w:rPr>
          <w:sz w:val="24"/>
        </w:rPr>
        <w:t>=</w:t>
      </w:r>
      <w:r>
        <w:rPr>
          <w:spacing w:val="54"/>
          <w:sz w:val="24"/>
        </w:rPr>
        <w:t xml:space="preserve"> </w:t>
      </w:r>
      <w:r>
        <w:rPr>
          <w:sz w:val="24"/>
        </w:rPr>
        <w:t>W</w:t>
      </w:r>
      <w:r>
        <w:rPr>
          <w:spacing w:val="56"/>
          <w:sz w:val="24"/>
        </w:rPr>
        <w:t xml:space="preserve"> </w:t>
      </w:r>
      <w:r>
        <w:rPr>
          <w:spacing w:val="-10"/>
          <w:sz w:val="24"/>
        </w:rPr>
        <w:t>=</w:t>
      </w:r>
      <w:r w:rsidR="004C46B3">
        <w:rPr>
          <w:spacing w:val="-10"/>
          <w:sz w:val="24"/>
        </w:rPr>
        <w:t xml:space="preserve"> 7.800</w:t>
      </w:r>
      <w:r>
        <w:rPr>
          <w:sz w:val="24"/>
        </w:rPr>
        <w:tab/>
      </w:r>
      <w:r>
        <w:rPr>
          <w:spacing w:val="-5"/>
          <w:sz w:val="24"/>
        </w:rPr>
        <w:t>kg</w:t>
      </w:r>
    </w:p>
    <w:p w:rsidR="00091D90" w:rsidRDefault="005537FE">
      <w:pPr>
        <w:pStyle w:val="ListParagraph"/>
        <w:numPr>
          <w:ilvl w:val="0"/>
          <w:numId w:val="2"/>
        </w:numPr>
        <w:tabs>
          <w:tab w:val="left" w:pos="1680"/>
          <w:tab w:val="left" w:pos="6720"/>
        </w:tabs>
        <w:spacing w:before="139"/>
        <w:ind w:left="1680"/>
        <w:rPr>
          <w:sz w:val="24"/>
        </w:rPr>
      </w:pPr>
      <w:r>
        <w:rPr>
          <w:sz w:val="24"/>
        </w:rPr>
        <w:t>Distance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pin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centre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deck</w:t>
      </w:r>
      <w:r>
        <w:rPr>
          <w:spacing w:val="55"/>
          <w:sz w:val="24"/>
        </w:rPr>
        <w:t xml:space="preserve"> </w:t>
      </w:r>
      <w:r>
        <w:rPr>
          <w:sz w:val="24"/>
        </w:rPr>
        <w:t>=</w:t>
      </w:r>
      <w:r>
        <w:rPr>
          <w:spacing w:val="52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=</w:t>
      </w:r>
      <w:r>
        <w:rPr>
          <w:sz w:val="24"/>
        </w:rPr>
        <w:tab/>
      </w:r>
      <w:r>
        <w:rPr>
          <w:spacing w:val="-5"/>
          <w:sz w:val="24"/>
        </w:rPr>
        <w:t>mm</w:t>
      </w:r>
    </w:p>
    <w:p w:rsidR="00091D90" w:rsidRDefault="005537FE">
      <w:pPr>
        <w:pStyle w:val="ListParagraph"/>
        <w:numPr>
          <w:ilvl w:val="0"/>
          <w:numId w:val="2"/>
        </w:numPr>
        <w:tabs>
          <w:tab w:val="left" w:pos="1680"/>
          <w:tab w:val="left" w:pos="6000"/>
        </w:tabs>
        <w:ind w:left="1680"/>
        <w:rPr>
          <w:sz w:val="24"/>
        </w:rPr>
      </w:pP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weight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deck</w:t>
      </w:r>
      <w:r>
        <w:rPr>
          <w:spacing w:val="53"/>
          <w:sz w:val="24"/>
        </w:rPr>
        <w:t xml:space="preserve"> </w:t>
      </w:r>
      <w:r>
        <w:rPr>
          <w:sz w:val="24"/>
        </w:rPr>
        <w:t>=</w:t>
      </w:r>
      <w:r>
        <w:rPr>
          <w:spacing w:val="52"/>
          <w:sz w:val="24"/>
        </w:rPr>
        <w:t xml:space="preserve"> </w:t>
      </w:r>
      <w:r>
        <w:rPr>
          <w:sz w:val="24"/>
        </w:rPr>
        <w:t>w</w:t>
      </w:r>
      <w:r>
        <w:rPr>
          <w:spacing w:val="52"/>
          <w:sz w:val="24"/>
        </w:rPr>
        <w:t xml:space="preserve"> </w:t>
      </w:r>
      <w:r>
        <w:rPr>
          <w:spacing w:val="-10"/>
          <w:sz w:val="24"/>
        </w:rPr>
        <w:t>=</w:t>
      </w:r>
      <w:r>
        <w:rPr>
          <w:sz w:val="24"/>
        </w:rPr>
        <w:tab/>
      </w:r>
      <w:r>
        <w:rPr>
          <w:spacing w:val="-5"/>
          <w:sz w:val="24"/>
        </w:rPr>
        <w:t>kg.</w:t>
      </w:r>
    </w:p>
    <w:p w:rsidR="00091D90" w:rsidRDefault="00091D90">
      <w:pPr>
        <w:pStyle w:val="BodyText"/>
        <w:spacing w:before="7"/>
        <w:rPr>
          <w:sz w:val="12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2611"/>
        <w:gridCol w:w="2916"/>
        <w:gridCol w:w="2177"/>
      </w:tblGrid>
      <w:tr w:rsidR="00091D90">
        <w:trPr>
          <w:trHeight w:val="441"/>
        </w:trPr>
        <w:tc>
          <w:tcPr>
            <w:tcW w:w="1008" w:type="dxa"/>
          </w:tcPr>
          <w:p w:rsidR="00091D90" w:rsidRDefault="005537FE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Sr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611" w:type="dxa"/>
          </w:tcPr>
          <w:p w:rsidR="00091D90" w:rsidRDefault="005537FE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kg.</w:t>
            </w:r>
          </w:p>
        </w:tc>
        <w:tc>
          <w:tcPr>
            <w:tcW w:w="2916" w:type="dxa"/>
          </w:tcPr>
          <w:p w:rsidR="00091D90" w:rsidRDefault="005537FE">
            <w:pPr>
              <w:pStyle w:val="TableParagraph"/>
              <w:spacing w:line="275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kg.</w:t>
            </w:r>
          </w:p>
        </w:tc>
        <w:tc>
          <w:tcPr>
            <w:tcW w:w="2177" w:type="dxa"/>
          </w:tcPr>
          <w:p w:rsidR="00091D90" w:rsidRDefault="005537FE">
            <w:pPr>
              <w:pStyle w:val="TableParagraph"/>
              <w:spacing w:line="293" w:lineRule="exact"/>
              <w:ind w:left="227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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Angle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tilt</w:t>
            </w:r>
          </w:p>
        </w:tc>
      </w:tr>
      <w:tr w:rsidR="00091D90">
        <w:trPr>
          <w:trHeight w:val="1242"/>
        </w:trPr>
        <w:tc>
          <w:tcPr>
            <w:tcW w:w="1008" w:type="dxa"/>
          </w:tcPr>
          <w:p w:rsidR="00091D90" w:rsidRDefault="005537F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:rsidR="00091D90" w:rsidRDefault="005537FE">
            <w:pPr>
              <w:pStyle w:val="TableParagraph"/>
              <w:spacing w:before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:rsidR="00091D90" w:rsidRDefault="005537FE">
            <w:pPr>
              <w:pStyle w:val="TableParagraph"/>
              <w:spacing w:before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11" w:type="dxa"/>
          </w:tcPr>
          <w:p w:rsidR="00091D90" w:rsidRDefault="00091D90">
            <w:pPr>
              <w:pStyle w:val="TableParagraph"/>
              <w:ind w:left="0"/>
            </w:pPr>
          </w:p>
        </w:tc>
        <w:tc>
          <w:tcPr>
            <w:tcW w:w="2916" w:type="dxa"/>
          </w:tcPr>
          <w:p w:rsidR="00091D90" w:rsidRDefault="00091D90">
            <w:pPr>
              <w:pStyle w:val="TableParagraph"/>
              <w:ind w:left="0"/>
            </w:pPr>
          </w:p>
        </w:tc>
        <w:tc>
          <w:tcPr>
            <w:tcW w:w="2177" w:type="dxa"/>
          </w:tcPr>
          <w:p w:rsidR="00091D90" w:rsidRDefault="00091D90">
            <w:pPr>
              <w:pStyle w:val="TableParagraph"/>
              <w:ind w:left="0"/>
            </w:pPr>
          </w:p>
        </w:tc>
      </w:tr>
    </w:tbl>
    <w:p w:rsidR="00091D90" w:rsidRDefault="00091D90">
      <w:pPr>
        <w:pStyle w:val="BodyText"/>
        <w:spacing w:before="131"/>
      </w:pPr>
    </w:p>
    <w:p w:rsidR="00091D90" w:rsidRDefault="005537FE">
      <w:pPr>
        <w:pStyle w:val="BodyText"/>
        <w:tabs>
          <w:tab w:val="left" w:pos="3120"/>
        </w:tabs>
        <w:spacing w:line="360" w:lineRule="auto"/>
        <w:ind w:left="961" w:right="3969" w:firstLine="2639"/>
      </w:pPr>
      <w:proofErr w:type="gramStart"/>
      <w:r>
        <w:t>w</w:t>
      </w:r>
      <w:proofErr w:type="gramEnd"/>
      <w:r>
        <w:rPr>
          <w:spacing w:val="80"/>
        </w:rPr>
        <w:t xml:space="preserve"> </w:t>
      </w:r>
      <w:r>
        <w:rPr>
          <w:rFonts w:ascii="Symbol" w:hAnsi="Symbol"/>
        </w:rPr>
        <w:t></w:t>
      </w:r>
      <w:r>
        <w:rPr>
          <w:spacing w:val="80"/>
        </w:rPr>
        <w:t xml:space="preserve"> </w:t>
      </w:r>
      <w:r>
        <w:t>x Metacentric Height</w:t>
      </w:r>
      <w:r>
        <w:tab/>
        <w:t>=</w:t>
      </w:r>
      <w:r>
        <w:rPr>
          <w:spacing w:val="80"/>
        </w:rPr>
        <w:t xml:space="preserve"> </w:t>
      </w:r>
      <w:r>
        <w:t>-------------------</w:t>
      </w:r>
    </w:p>
    <w:p w:rsidR="00091D90" w:rsidRDefault="005537FE">
      <w:pPr>
        <w:pStyle w:val="BodyText"/>
        <w:spacing w:line="293" w:lineRule="exact"/>
        <w:ind w:left="3661"/>
        <w:rPr>
          <w:rFonts w:ascii="Symbol" w:hAnsi="Symbol"/>
        </w:rPr>
      </w:pPr>
      <w:r>
        <w:rPr>
          <w:rFonts w:ascii="Symbol" w:hAnsi="Symbol"/>
          <w:noProof/>
          <w:lang w:val="en-IN" w:eastAsia="en-IN"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1272539</wp:posOffset>
            </wp:positionH>
            <wp:positionV relativeFrom="paragraph">
              <wp:posOffset>220105</wp:posOffset>
            </wp:positionV>
            <wp:extent cx="5013960" cy="254965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2549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</w:t>
      </w:r>
      <w:r>
        <w:rPr>
          <w:spacing w:val="58"/>
        </w:rPr>
        <w:t xml:space="preserve"> </w:t>
      </w:r>
      <w:r>
        <w:rPr>
          <w:spacing w:val="-4"/>
        </w:rPr>
        <w:t>tan</w:t>
      </w:r>
      <w:r>
        <w:rPr>
          <w:rFonts w:ascii="Symbol" w:hAnsi="Symbol"/>
          <w:spacing w:val="-4"/>
        </w:rPr>
        <w:t></w:t>
      </w:r>
    </w:p>
    <w:p w:rsidR="00091D90" w:rsidRDefault="005537FE">
      <w:pPr>
        <w:pStyle w:val="BodyText"/>
        <w:spacing w:before="278" w:line="360" w:lineRule="auto"/>
        <w:ind w:left="240" w:right="373"/>
        <w:jc w:val="both"/>
      </w:pPr>
      <w:r>
        <w:lastRenderedPageBreak/>
        <w:t>Similar observations can be taken by putting additional weight at bottom of ship. In this case W = total weight of ship will be = W + W</w:t>
      </w:r>
      <w:r>
        <w:rPr>
          <w:vertAlign w:val="superscript"/>
        </w:rPr>
        <w:t>’</w:t>
      </w:r>
      <w:r>
        <w:t xml:space="preserve"> where W</w:t>
      </w:r>
      <w:r>
        <w:rPr>
          <w:vertAlign w:val="superscript"/>
        </w:rPr>
        <w:t>’</w:t>
      </w:r>
      <w:r>
        <w:t xml:space="preserve"> = weight added at base of ship, with weight at base the ship is called as cargo.</w:t>
      </w:r>
    </w:p>
    <w:p w:rsidR="00091D90" w:rsidRDefault="00091D90">
      <w:pPr>
        <w:pStyle w:val="BodyText"/>
        <w:spacing w:before="3"/>
      </w:pPr>
    </w:p>
    <w:p w:rsidR="00091D90" w:rsidRDefault="005537FE">
      <w:pPr>
        <w:pStyle w:val="Heading1"/>
        <w:rPr>
          <w:u w:val="none"/>
        </w:rPr>
      </w:pPr>
      <w:r>
        <w:rPr>
          <w:spacing w:val="-2"/>
        </w:rPr>
        <w:t>PRECAUTION</w:t>
      </w:r>
      <w:r>
        <w:rPr>
          <w:spacing w:val="-2"/>
          <w:u w:val="none"/>
        </w:rPr>
        <w:t>:</w:t>
      </w:r>
    </w:p>
    <w:p w:rsidR="00091D90" w:rsidRDefault="005537FE">
      <w:pPr>
        <w:pStyle w:val="BodyText"/>
        <w:spacing w:before="135" w:line="360" w:lineRule="auto"/>
        <w:ind w:left="240" w:firstLine="720"/>
      </w:pPr>
      <w:r>
        <w:t>Put</w:t>
      </w:r>
      <w:r>
        <w:rPr>
          <w:spacing w:val="32"/>
        </w:rPr>
        <w:t xml:space="preserve"> </w:t>
      </w:r>
      <w:r>
        <w:t>load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such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way</w:t>
      </w:r>
      <w:r>
        <w:rPr>
          <w:spacing w:val="29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ship</w:t>
      </w:r>
      <w:r>
        <w:rPr>
          <w:spacing w:val="31"/>
        </w:rPr>
        <w:t xml:space="preserve"> </w:t>
      </w:r>
      <w:r>
        <w:t>does</w:t>
      </w:r>
      <w:r>
        <w:rPr>
          <w:spacing w:val="31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sink</w:t>
      </w:r>
      <w:r>
        <w:rPr>
          <w:spacing w:val="29"/>
        </w:rPr>
        <w:t xml:space="preserve"> </w:t>
      </w:r>
      <w:r>
        <w:t>below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marking</w:t>
      </w:r>
      <w:r>
        <w:rPr>
          <w:spacing w:val="29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 xml:space="preserve">outer </w:t>
      </w:r>
      <w:r>
        <w:rPr>
          <w:spacing w:val="-2"/>
        </w:rPr>
        <w:t>surface.</w:t>
      </w:r>
    </w:p>
    <w:p w:rsidR="00091D90" w:rsidRDefault="00091D90">
      <w:pPr>
        <w:pStyle w:val="BodyText"/>
        <w:spacing w:before="141"/>
      </w:pPr>
    </w:p>
    <w:p w:rsidR="00091D90" w:rsidRDefault="005537FE">
      <w:pPr>
        <w:pStyle w:val="Heading1"/>
        <w:rPr>
          <w:u w:val="none"/>
        </w:rPr>
      </w:pPr>
      <w:r>
        <w:t>SERVICE</w:t>
      </w:r>
      <w:r>
        <w:rPr>
          <w:spacing w:val="-15"/>
        </w:rPr>
        <w:t xml:space="preserve"> </w:t>
      </w:r>
      <w:proofErr w:type="gramStart"/>
      <w:r>
        <w:t>REQUIRED</w:t>
      </w:r>
      <w:r>
        <w:rPr>
          <w:spacing w:val="-15"/>
          <w:u w:val="none"/>
        </w:rPr>
        <w:t xml:space="preserve"> </w:t>
      </w:r>
      <w:r>
        <w:rPr>
          <w:spacing w:val="-10"/>
          <w:u w:val="none"/>
        </w:rPr>
        <w:t>:</w:t>
      </w:r>
      <w:proofErr w:type="gramEnd"/>
    </w:p>
    <w:p w:rsidR="00091D90" w:rsidRDefault="005537FE">
      <w:pPr>
        <w:pStyle w:val="ListParagraph"/>
        <w:numPr>
          <w:ilvl w:val="0"/>
          <w:numId w:val="1"/>
        </w:numPr>
        <w:tabs>
          <w:tab w:val="left" w:pos="960"/>
        </w:tabs>
        <w:spacing w:before="135"/>
        <w:ind w:left="960" w:hanging="719"/>
        <w:rPr>
          <w:sz w:val="24"/>
        </w:rPr>
      </w:pPr>
      <w:r>
        <w:rPr>
          <w:sz w:val="24"/>
        </w:rPr>
        <w:t>Suitable</w:t>
      </w:r>
      <w:r>
        <w:rPr>
          <w:spacing w:val="-7"/>
          <w:sz w:val="24"/>
        </w:rPr>
        <w:t xml:space="preserve"> </w:t>
      </w:r>
      <w:r>
        <w:rPr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mount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6"/>
          <w:sz w:val="24"/>
        </w:rPr>
        <w:t xml:space="preserve"> </w:t>
      </w:r>
      <w:r>
        <w:rPr>
          <w:sz w:val="24"/>
        </w:rPr>
        <w:t>else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kept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ground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level.</w:t>
      </w:r>
    </w:p>
    <w:p w:rsidR="00091D90" w:rsidRDefault="005537FE">
      <w:pPr>
        <w:pStyle w:val="ListParagraph"/>
        <w:numPr>
          <w:ilvl w:val="0"/>
          <w:numId w:val="1"/>
        </w:numPr>
        <w:tabs>
          <w:tab w:val="left" w:pos="960"/>
        </w:tabs>
        <w:ind w:left="960" w:hanging="719"/>
        <w:rPr>
          <w:sz w:val="24"/>
        </w:rPr>
      </w:pPr>
      <w:r>
        <w:rPr>
          <w:sz w:val="24"/>
        </w:rPr>
        <w:t>Water</w:t>
      </w:r>
      <w:r>
        <w:rPr>
          <w:spacing w:val="-5"/>
          <w:sz w:val="24"/>
        </w:rPr>
        <w:t xml:space="preserve"> </w:t>
      </w:r>
      <w:r>
        <w:rPr>
          <w:sz w:val="24"/>
        </w:rPr>
        <w:t>supply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fill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tank.</w:t>
      </w:r>
    </w:p>
    <w:p w:rsidR="00091D90" w:rsidRDefault="005537FE">
      <w:pPr>
        <w:pStyle w:val="ListParagraph"/>
        <w:numPr>
          <w:ilvl w:val="0"/>
          <w:numId w:val="1"/>
        </w:numPr>
        <w:tabs>
          <w:tab w:val="left" w:pos="960"/>
        </w:tabs>
        <w:spacing w:before="139"/>
        <w:ind w:left="960" w:hanging="719"/>
        <w:rPr>
          <w:sz w:val="24"/>
        </w:rPr>
      </w:pP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mt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x</w:t>
      </w:r>
      <w:r>
        <w:rPr>
          <w:spacing w:val="57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5"/>
          <w:sz w:val="24"/>
        </w:rPr>
        <w:t>mt.</w:t>
      </w:r>
      <w:proofErr w:type="spellEnd"/>
    </w:p>
    <w:p w:rsidR="00091D90" w:rsidRDefault="00091D90">
      <w:pPr>
        <w:pStyle w:val="BodyText"/>
      </w:pPr>
    </w:p>
    <w:p w:rsidR="00091D90" w:rsidRDefault="00091D90">
      <w:pPr>
        <w:pStyle w:val="BodyText"/>
        <w:spacing w:before="6"/>
      </w:pPr>
    </w:p>
    <w:p w:rsidR="00091D90" w:rsidRDefault="005537FE">
      <w:pPr>
        <w:ind w:left="3720"/>
        <w:rPr>
          <w:rFonts w:ascii="Webdings" w:hAnsi="Webdings"/>
          <w:sz w:val="24"/>
        </w:rPr>
      </w:pPr>
      <w:r>
        <w:rPr>
          <w:rFonts w:ascii="Webdings" w:hAnsi="Webdings"/>
          <w:spacing w:val="-5"/>
          <w:sz w:val="24"/>
        </w:rPr>
        <w:t></w:t>
      </w:r>
      <w:r>
        <w:rPr>
          <w:rFonts w:ascii="Webdings" w:hAnsi="Webdings"/>
          <w:spacing w:val="-5"/>
          <w:sz w:val="24"/>
        </w:rPr>
        <w:t></w:t>
      </w:r>
      <w:r>
        <w:rPr>
          <w:rFonts w:ascii="Webdings" w:hAnsi="Webdings"/>
          <w:spacing w:val="-5"/>
          <w:sz w:val="24"/>
        </w:rPr>
        <w:t></w:t>
      </w:r>
    </w:p>
    <w:sectPr w:rsidR="00091D90">
      <w:pgSz w:w="11900" w:h="16840"/>
      <w:pgMar w:top="1360" w:right="1417" w:bottom="280" w:left="1559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5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7FE" w:rsidRDefault="005537FE" w:rsidP="004C46B3">
      <w:r>
        <w:separator/>
      </w:r>
    </w:p>
  </w:endnote>
  <w:endnote w:type="continuationSeparator" w:id="0">
    <w:p w:rsidR="005537FE" w:rsidRDefault="005537FE" w:rsidP="004C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7FE" w:rsidRDefault="005537FE" w:rsidP="004C46B3">
      <w:r>
        <w:separator/>
      </w:r>
    </w:p>
  </w:footnote>
  <w:footnote w:type="continuationSeparator" w:id="0">
    <w:p w:rsidR="005537FE" w:rsidRDefault="005537FE" w:rsidP="004C4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968B5"/>
    <w:multiLevelType w:val="hybridMultilevel"/>
    <w:tmpl w:val="5D2018E8"/>
    <w:lvl w:ilvl="0" w:tplc="EC448E3E">
      <w:start w:val="1"/>
      <w:numFmt w:val="decimal"/>
      <w:lvlText w:val="(%1)"/>
      <w:lvlJc w:val="left"/>
      <w:pPr>
        <w:ind w:left="138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D4633F8">
      <w:numFmt w:val="bullet"/>
      <w:lvlText w:val="•"/>
      <w:lvlJc w:val="left"/>
      <w:pPr>
        <w:ind w:left="2134" w:hanging="420"/>
      </w:pPr>
      <w:rPr>
        <w:rFonts w:hint="default"/>
        <w:lang w:val="en-US" w:eastAsia="en-US" w:bidi="ar-SA"/>
      </w:rPr>
    </w:lvl>
    <w:lvl w:ilvl="2" w:tplc="FF5AB154">
      <w:numFmt w:val="bullet"/>
      <w:lvlText w:val="•"/>
      <w:lvlJc w:val="left"/>
      <w:pPr>
        <w:ind w:left="2888" w:hanging="420"/>
      </w:pPr>
      <w:rPr>
        <w:rFonts w:hint="default"/>
        <w:lang w:val="en-US" w:eastAsia="en-US" w:bidi="ar-SA"/>
      </w:rPr>
    </w:lvl>
    <w:lvl w:ilvl="3" w:tplc="8EB4F2F6">
      <w:numFmt w:val="bullet"/>
      <w:lvlText w:val="•"/>
      <w:lvlJc w:val="left"/>
      <w:pPr>
        <w:ind w:left="3643" w:hanging="420"/>
      </w:pPr>
      <w:rPr>
        <w:rFonts w:hint="default"/>
        <w:lang w:val="en-US" w:eastAsia="en-US" w:bidi="ar-SA"/>
      </w:rPr>
    </w:lvl>
    <w:lvl w:ilvl="4" w:tplc="7812B558">
      <w:numFmt w:val="bullet"/>
      <w:lvlText w:val="•"/>
      <w:lvlJc w:val="left"/>
      <w:pPr>
        <w:ind w:left="4397" w:hanging="420"/>
      </w:pPr>
      <w:rPr>
        <w:rFonts w:hint="default"/>
        <w:lang w:val="en-US" w:eastAsia="en-US" w:bidi="ar-SA"/>
      </w:rPr>
    </w:lvl>
    <w:lvl w:ilvl="5" w:tplc="A4584546">
      <w:numFmt w:val="bullet"/>
      <w:lvlText w:val="•"/>
      <w:lvlJc w:val="left"/>
      <w:pPr>
        <w:ind w:left="5152" w:hanging="420"/>
      </w:pPr>
      <w:rPr>
        <w:rFonts w:hint="default"/>
        <w:lang w:val="en-US" w:eastAsia="en-US" w:bidi="ar-SA"/>
      </w:rPr>
    </w:lvl>
    <w:lvl w:ilvl="6" w:tplc="0E44CB4C">
      <w:numFmt w:val="bullet"/>
      <w:lvlText w:val="•"/>
      <w:lvlJc w:val="left"/>
      <w:pPr>
        <w:ind w:left="5906" w:hanging="420"/>
      </w:pPr>
      <w:rPr>
        <w:rFonts w:hint="default"/>
        <w:lang w:val="en-US" w:eastAsia="en-US" w:bidi="ar-SA"/>
      </w:rPr>
    </w:lvl>
    <w:lvl w:ilvl="7" w:tplc="A798F60E">
      <w:numFmt w:val="bullet"/>
      <w:lvlText w:val="•"/>
      <w:lvlJc w:val="left"/>
      <w:pPr>
        <w:ind w:left="6660" w:hanging="420"/>
      </w:pPr>
      <w:rPr>
        <w:rFonts w:hint="default"/>
        <w:lang w:val="en-US" w:eastAsia="en-US" w:bidi="ar-SA"/>
      </w:rPr>
    </w:lvl>
    <w:lvl w:ilvl="8" w:tplc="15DCFD6A">
      <w:numFmt w:val="bullet"/>
      <w:lvlText w:val="•"/>
      <w:lvlJc w:val="left"/>
      <w:pPr>
        <w:ind w:left="7415" w:hanging="420"/>
      </w:pPr>
      <w:rPr>
        <w:rFonts w:hint="default"/>
        <w:lang w:val="en-US" w:eastAsia="en-US" w:bidi="ar-SA"/>
      </w:rPr>
    </w:lvl>
  </w:abstractNum>
  <w:abstractNum w:abstractNumId="1">
    <w:nsid w:val="72600EB9"/>
    <w:multiLevelType w:val="hybridMultilevel"/>
    <w:tmpl w:val="06FEB8D0"/>
    <w:lvl w:ilvl="0" w:tplc="800CF094">
      <w:start w:val="1"/>
      <w:numFmt w:val="decimal"/>
      <w:lvlText w:val="(%1)"/>
      <w:lvlJc w:val="left"/>
      <w:pPr>
        <w:ind w:left="9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2528BDD4">
      <w:numFmt w:val="bullet"/>
      <w:lvlText w:val="•"/>
      <w:lvlJc w:val="left"/>
      <w:pPr>
        <w:ind w:left="1756" w:hanging="720"/>
      </w:pPr>
      <w:rPr>
        <w:rFonts w:hint="default"/>
        <w:lang w:val="en-US" w:eastAsia="en-US" w:bidi="ar-SA"/>
      </w:rPr>
    </w:lvl>
    <w:lvl w:ilvl="2" w:tplc="29226A28">
      <w:numFmt w:val="bullet"/>
      <w:lvlText w:val="•"/>
      <w:lvlJc w:val="left"/>
      <w:pPr>
        <w:ind w:left="2552" w:hanging="720"/>
      </w:pPr>
      <w:rPr>
        <w:rFonts w:hint="default"/>
        <w:lang w:val="en-US" w:eastAsia="en-US" w:bidi="ar-SA"/>
      </w:rPr>
    </w:lvl>
    <w:lvl w:ilvl="3" w:tplc="ED2C446C">
      <w:numFmt w:val="bullet"/>
      <w:lvlText w:val="•"/>
      <w:lvlJc w:val="left"/>
      <w:pPr>
        <w:ind w:left="3349" w:hanging="720"/>
      </w:pPr>
      <w:rPr>
        <w:rFonts w:hint="default"/>
        <w:lang w:val="en-US" w:eastAsia="en-US" w:bidi="ar-SA"/>
      </w:rPr>
    </w:lvl>
    <w:lvl w:ilvl="4" w:tplc="7688C61A">
      <w:numFmt w:val="bullet"/>
      <w:lvlText w:val="•"/>
      <w:lvlJc w:val="left"/>
      <w:pPr>
        <w:ind w:left="4145" w:hanging="720"/>
      </w:pPr>
      <w:rPr>
        <w:rFonts w:hint="default"/>
        <w:lang w:val="en-US" w:eastAsia="en-US" w:bidi="ar-SA"/>
      </w:rPr>
    </w:lvl>
    <w:lvl w:ilvl="5" w:tplc="4EB85D66">
      <w:numFmt w:val="bullet"/>
      <w:lvlText w:val="•"/>
      <w:lvlJc w:val="left"/>
      <w:pPr>
        <w:ind w:left="4942" w:hanging="720"/>
      </w:pPr>
      <w:rPr>
        <w:rFonts w:hint="default"/>
        <w:lang w:val="en-US" w:eastAsia="en-US" w:bidi="ar-SA"/>
      </w:rPr>
    </w:lvl>
    <w:lvl w:ilvl="6" w:tplc="6E287960">
      <w:numFmt w:val="bullet"/>
      <w:lvlText w:val="•"/>
      <w:lvlJc w:val="left"/>
      <w:pPr>
        <w:ind w:left="5738" w:hanging="720"/>
      </w:pPr>
      <w:rPr>
        <w:rFonts w:hint="default"/>
        <w:lang w:val="en-US" w:eastAsia="en-US" w:bidi="ar-SA"/>
      </w:rPr>
    </w:lvl>
    <w:lvl w:ilvl="7" w:tplc="BC06ACF4">
      <w:numFmt w:val="bullet"/>
      <w:lvlText w:val="•"/>
      <w:lvlJc w:val="left"/>
      <w:pPr>
        <w:ind w:left="6534" w:hanging="720"/>
      </w:pPr>
      <w:rPr>
        <w:rFonts w:hint="default"/>
        <w:lang w:val="en-US" w:eastAsia="en-US" w:bidi="ar-SA"/>
      </w:rPr>
    </w:lvl>
    <w:lvl w:ilvl="8" w:tplc="803C08B8">
      <w:numFmt w:val="bullet"/>
      <w:lvlText w:val="•"/>
      <w:lvlJc w:val="left"/>
      <w:pPr>
        <w:ind w:left="7331" w:hanging="720"/>
      </w:pPr>
      <w:rPr>
        <w:rFonts w:hint="default"/>
        <w:lang w:val="en-US" w:eastAsia="en-US" w:bidi="ar-SA"/>
      </w:rPr>
    </w:lvl>
  </w:abstractNum>
  <w:abstractNum w:abstractNumId="2">
    <w:nsid w:val="7AD33468"/>
    <w:multiLevelType w:val="hybridMultilevel"/>
    <w:tmpl w:val="59E62B70"/>
    <w:lvl w:ilvl="0" w:tplc="BC80F1EA">
      <w:start w:val="1"/>
      <w:numFmt w:val="decimal"/>
      <w:lvlText w:val="%1)"/>
      <w:lvlJc w:val="left"/>
      <w:pPr>
        <w:ind w:left="168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14844AC">
      <w:numFmt w:val="bullet"/>
      <w:lvlText w:val="•"/>
      <w:lvlJc w:val="left"/>
      <w:pPr>
        <w:ind w:left="2404" w:hanging="720"/>
      </w:pPr>
      <w:rPr>
        <w:rFonts w:hint="default"/>
        <w:lang w:val="en-US" w:eastAsia="en-US" w:bidi="ar-SA"/>
      </w:rPr>
    </w:lvl>
    <w:lvl w:ilvl="2" w:tplc="06E25CEC">
      <w:numFmt w:val="bullet"/>
      <w:lvlText w:val="•"/>
      <w:lvlJc w:val="left"/>
      <w:pPr>
        <w:ind w:left="3128" w:hanging="720"/>
      </w:pPr>
      <w:rPr>
        <w:rFonts w:hint="default"/>
        <w:lang w:val="en-US" w:eastAsia="en-US" w:bidi="ar-SA"/>
      </w:rPr>
    </w:lvl>
    <w:lvl w:ilvl="3" w:tplc="62FCF1E2">
      <w:numFmt w:val="bullet"/>
      <w:lvlText w:val="•"/>
      <w:lvlJc w:val="left"/>
      <w:pPr>
        <w:ind w:left="3853" w:hanging="720"/>
      </w:pPr>
      <w:rPr>
        <w:rFonts w:hint="default"/>
        <w:lang w:val="en-US" w:eastAsia="en-US" w:bidi="ar-SA"/>
      </w:rPr>
    </w:lvl>
    <w:lvl w:ilvl="4" w:tplc="01F8086A">
      <w:numFmt w:val="bullet"/>
      <w:lvlText w:val="•"/>
      <w:lvlJc w:val="left"/>
      <w:pPr>
        <w:ind w:left="4577" w:hanging="720"/>
      </w:pPr>
      <w:rPr>
        <w:rFonts w:hint="default"/>
        <w:lang w:val="en-US" w:eastAsia="en-US" w:bidi="ar-SA"/>
      </w:rPr>
    </w:lvl>
    <w:lvl w:ilvl="5" w:tplc="43384FEC">
      <w:numFmt w:val="bullet"/>
      <w:lvlText w:val="•"/>
      <w:lvlJc w:val="left"/>
      <w:pPr>
        <w:ind w:left="5302" w:hanging="720"/>
      </w:pPr>
      <w:rPr>
        <w:rFonts w:hint="default"/>
        <w:lang w:val="en-US" w:eastAsia="en-US" w:bidi="ar-SA"/>
      </w:rPr>
    </w:lvl>
    <w:lvl w:ilvl="6" w:tplc="5F7EBFA8">
      <w:numFmt w:val="bullet"/>
      <w:lvlText w:val="•"/>
      <w:lvlJc w:val="left"/>
      <w:pPr>
        <w:ind w:left="6026" w:hanging="720"/>
      </w:pPr>
      <w:rPr>
        <w:rFonts w:hint="default"/>
        <w:lang w:val="en-US" w:eastAsia="en-US" w:bidi="ar-SA"/>
      </w:rPr>
    </w:lvl>
    <w:lvl w:ilvl="7" w:tplc="4AFAC4B2">
      <w:numFmt w:val="bullet"/>
      <w:lvlText w:val="•"/>
      <w:lvlJc w:val="left"/>
      <w:pPr>
        <w:ind w:left="6750" w:hanging="720"/>
      </w:pPr>
      <w:rPr>
        <w:rFonts w:hint="default"/>
        <w:lang w:val="en-US" w:eastAsia="en-US" w:bidi="ar-SA"/>
      </w:rPr>
    </w:lvl>
    <w:lvl w:ilvl="8" w:tplc="64B8534C">
      <w:numFmt w:val="bullet"/>
      <w:lvlText w:val="•"/>
      <w:lvlJc w:val="left"/>
      <w:pPr>
        <w:ind w:left="7475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1D90"/>
    <w:rsid w:val="00091D90"/>
    <w:rsid w:val="004C46B3"/>
    <w:rsid w:val="00520ECA"/>
    <w:rsid w:val="005537FE"/>
    <w:rsid w:val="00A1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378" w:hanging="418"/>
    </w:pPr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Header">
    <w:name w:val="header"/>
    <w:basedOn w:val="Normal"/>
    <w:link w:val="HeaderChar"/>
    <w:uiPriority w:val="99"/>
    <w:unhideWhenUsed/>
    <w:rsid w:val="004C4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6B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4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6B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6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378" w:hanging="418"/>
    </w:pPr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Header">
    <w:name w:val="header"/>
    <w:basedOn w:val="Normal"/>
    <w:link w:val="HeaderChar"/>
    <w:uiPriority w:val="99"/>
    <w:unhideWhenUsed/>
    <w:rsid w:val="004C4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6B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4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6B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6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METACEMTRIC SHIP MODEL</vt:lpstr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METACEMTRIC SHIP MODEL</dc:title>
  <dc:creator>admin1</dc:creator>
  <cp:lastModifiedBy>PC 2</cp:lastModifiedBy>
  <cp:revision>5</cp:revision>
  <dcterms:created xsi:type="dcterms:W3CDTF">2026-03-30T06:18:00Z</dcterms:created>
  <dcterms:modified xsi:type="dcterms:W3CDTF">2026-03-30T07:11:00Z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2014-04-14T00:00:00Z</vt:filetime>
  </property>
  <property fmtid="{D5CDD505-2E9C-101B-9397-08002B2CF9AE}" pid="3" name="Creator">
    <vt:lpwstr>PDFCreator Version 0.9.9</vt:lpwstr>
  </property>
  <property fmtid="{D5CDD505-2E9C-101B-9397-08002B2CF9AE}" pid="4" name="LastSaved">
    <vt:filetime>2026-03-30T00:00:00Z</vt:filetime>
  </property>
  <property fmtid="{D5CDD505-2E9C-101B-9397-08002B2CF9AE}" pid="5" name="Producer">
    <vt:lpwstr>GPL Ghostscript 8.70</vt:lpwstr>
  </property>
</Properties>
</file>